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2ED96" w14:textId="77777777" w:rsidR="00740E0D" w:rsidRDefault="00740E0D" w:rsidP="00740E0D">
      <w:pPr>
        <w:spacing w:after="0" w:line="240" w:lineRule="auto"/>
      </w:pPr>
    </w:p>
    <w:p w14:paraId="5A14BDF8" w14:textId="2758D4D3" w:rsidR="000F4FD4" w:rsidRPr="000F4FD4" w:rsidRDefault="00D561C2" w:rsidP="00587F24">
      <w:pPr>
        <w:spacing w:after="0" w:line="240" w:lineRule="auto"/>
        <w:jc w:val="center"/>
        <w:rPr>
          <w:b/>
          <w:bCs/>
          <w:sz w:val="28"/>
          <w:szCs w:val="28"/>
        </w:rPr>
      </w:pPr>
      <w:r w:rsidRPr="00D561C2">
        <w:rPr>
          <w:b/>
          <w:bCs/>
          <w:color w:val="EE0000"/>
          <w:sz w:val="28"/>
          <w:szCs w:val="28"/>
        </w:rPr>
        <w:t>ACTION ALERT</w:t>
      </w:r>
      <w:r>
        <w:rPr>
          <w:b/>
          <w:bCs/>
          <w:sz w:val="28"/>
          <w:szCs w:val="28"/>
        </w:rPr>
        <w:t xml:space="preserve">:  </w:t>
      </w:r>
      <w:r w:rsidR="000F4FD4" w:rsidRPr="000F4FD4">
        <w:rPr>
          <w:b/>
          <w:bCs/>
          <w:sz w:val="28"/>
          <w:szCs w:val="28"/>
        </w:rPr>
        <w:t>LEGISLATION AND RULE CHANGES</w:t>
      </w:r>
    </w:p>
    <w:p w14:paraId="4677B5B2" w14:textId="05DBBE00" w:rsidR="00740E0D" w:rsidRPr="000F4FD4" w:rsidRDefault="000F4FD4" w:rsidP="00587F24">
      <w:pPr>
        <w:spacing w:after="0" w:line="240" w:lineRule="auto"/>
        <w:jc w:val="center"/>
        <w:rPr>
          <w:b/>
          <w:bCs/>
          <w:sz w:val="28"/>
          <w:szCs w:val="28"/>
        </w:rPr>
      </w:pPr>
      <w:r w:rsidRPr="000F4FD4">
        <w:rPr>
          <w:b/>
          <w:bCs/>
          <w:sz w:val="28"/>
          <w:szCs w:val="28"/>
        </w:rPr>
        <w:t xml:space="preserve">THAT </w:t>
      </w:r>
      <w:r w:rsidR="00773A18" w:rsidRPr="000F4FD4">
        <w:rPr>
          <w:rFonts w:cs="Times New Roman (Body CS)"/>
          <w:b/>
          <w:bCs/>
          <w:caps/>
          <w:sz w:val="28"/>
          <w:szCs w:val="28"/>
        </w:rPr>
        <w:t>Montanans for Wildlife and Wilderness</w:t>
      </w:r>
      <w:r w:rsidR="00740E0D" w:rsidRPr="000F4FD4">
        <w:rPr>
          <w:b/>
          <w:bCs/>
          <w:sz w:val="28"/>
          <w:szCs w:val="28"/>
        </w:rPr>
        <w:t xml:space="preserve"> OPPOSE</w:t>
      </w:r>
    </w:p>
    <w:p w14:paraId="31DCAD72" w14:textId="7BFD4133" w:rsidR="000F4FD4" w:rsidRDefault="000F4FD4" w:rsidP="00587F24">
      <w:pPr>
        <w:spacing w:after="0" w:line="240" w:lineRule="auto"/>
        <w:jc w:val="center"/>
        <w:rPr>
          <w:b/>
          <w:bCs/>
          <w:sz w:val="28"/>
          <w:szCs w:val="28"/>
        </w:rPr>
      </w:pPr>
      <w:r w:rsidRPr="000F4FD4">
        <w:rPr>
          <w:b/>
          <w:bCs/>
          <w:sz w:val="28"/>
          <w:szCs w:val="28"/>
        </w:rPr>
        <w:t>AND ONE WE SUPPORT</w:t>
      </w:r>
      <w:r w:rsidR="002A5185">
        <w:rPr>
          <w:b/>
          <w:bCs/>
          <w:sz w:val="28"/>
          <w:szCs w:val="28"/>
        </w:rPr>
        <w:t xml:space="preserve"> </w:t>
      </w:r>
      <w:hyperlink r:id="rId7" w:history="1">
        <w:r w:rsidR="002A5185" w:rsidRPr="00137AF9">
          <w:rPr>
            <w:rStyle w:val="Hyperlink"/>
            <w:b/>
            <w:bCs/>
            <w:sz w:val="28"/>
            <w:szCs w:val="28"/>
          </w:rPr>
          <w:t>www.mt4ww.org</w:t>
        </w:r>
      </w:hyperlink>
      <w:r w:rsidR="002A5185">
        <w:rPr>
          <w:b/>
          <w:bCs/>
          <w:sz w:val="28"/>
          <w:szCs w:val="28"/>
        </w:rPr>
        <w:t xml:space="preserve"> </w:t>
      </w:r>
    </w:p>
    <w:p w14:paraId="512F2C52" w14:textId="6F5EC22E" w:rsidR="00C76BD7" w:rsidRPr="00D561C2" w:rsidRDefault="00C76BD7" w:rsidP="00587F24">
      <w:pPr>
        <w:spacing w:after="0" w:line="240" w:lineRule="auto"/>
        <w:jc w:val="center"/>
        <w:rPr>
          <w:b/>
          <w:bCs/>
          <w:color w:val="EE0000"/>
        </w:rPr>
      </w:pPr>
      <w:r w:rsidRPr="00D561C2">
        <w:rPr>
          <w:b/>
          <w:bCs/>
          <w:color w:val="EE0000"/>
        </w:rPr>
        <w:t xml:space="preserve">Please contact members of Congress (info given </w:t>
      </w:r>
      <w:r w:rsidR="00D561C2" w:rsidRPr="00D561C2">
        <w:rPr>
          <w:b/>
          <w:bCs/>
          <w:color w:val="EE0000"/>
        </w:rPr>
        <w:t>at end</w:t>
      </w:r>
      <w:r w:rsidRPr="00D561C2">
        <w:rPr>
          <w:b/>
          <w:bCs/>
          <w:color w:val="EE0000"/>
        </w:rPr>
        <w:t>)</w:t>
      </w:r>
    </w:p>
    <w:p w14:paraId="1C438450" w14:textId="77777777" w:rsidR="00587F24" w:rsidRPr="00587F24" w:rsidRDefault="00587F24" w:rsidP="00587F24">
      <w:pPr>
        <w:spacing w:after="0" w:line="240" w:lineRule="auto"/>
        <w:jc w:val="center"/>
        <w:rPr>
          <w:b/>
          <w:bCs/>
        </w:rPr>
      </w:pPr>
    </w:p>
    <w:p w14:paraId="16A1CA2B" w14:textId="018C91E1" w:rsidR="00740E0D" w:rsidRPr="00D561C2" w:rsidRDefault="000F4FD4" w:rsidP="00454F0D">
      <w:pPr>
        <w:spacing w:after="0" w:line="240" w:lineRule="auto"/>
        <w:jc w:val="center"/>
        <w:rPr>
          <w:b/>
          <w:bCs/>
          <w:color w:val="EE0000"/>
        </w:rPr>
      </w:pPr>
      <w:r w:rsidRPr="00D561C2">
        <w:rPr>
          <w:b/>
          <w:bCs/>
          <w:color w:val="EE0000"/>
        </w:rPr>
        <w:t xml:space="preserve">Oppose </w:t>
      </w:r>
      <w:r w:rsidR="00740E0D" w:rsidRPr="00D561C2">
        <w:rPr>
          <w:b/>
          <w:bCs/>
          <w:color w:val="EE0000"/>
        </w:rPr>
        <w:t>Montana Sportsmen Conservation Act - S.</w:t>
      </w:r>
      <w:r w:rsidR="00454F0D" w:rsidRPr="00D561C2">
        <w:rPr>
          <w:b/>
          <w:bCs/>
          <w:color w:val="EE0000"/>
        </w:rPr>
        <w:t>3527</w:t>
      </w:r>
    </w:p>
    <w:p w14:paraId="128A71EA" w14:textId="5F55A638" w:rsidR="00544270" w:rsidRDefault="00A15564" w:rsidP="00740E0D">
      <w:pPr>
        <w:spacing w:after="0" w:line="240" w:lineRule="auto"/>
      </w:pPr>
      <w:r>
        <w:t>Removes</w:t>
      </w:r>
      <w:r w:rsidR="00454F0D">
        <w:t xml:space="preserve"> Wilderness protections from the </w:t>
      </w:r>
      <w:r w:rsidR="00454F0D" w:rsidRPr="00454F0D">
        <w:t>Middle Fork Judith</w:t>
      </w:r>
      <w:r w:rsidR="00454F0D">
        <w:t xml:space="preserve"> (81,000 acres), </w:t>
      </w:r>
      <w:r w:rsidR="00454F0D" w:rsidRPr="00454F0D">
        <w:t>Hoodoo Mountain</w:t>
      </w:r>
      <w:r w:rsidR="00454F0D">
        <w:t xml:space="preserve"> (11,380 acres), and Wales Creek (11,580 acres) </w:t>
      </w:r>
      <w:r>
        <w:t>W</w:t>
      </w:r>
      <w:r w:rsidR="00454F0D">
        <w:t xml:space="preserve">ilderness </w:t>
      </w:r>
      <w:r>
        <w:t>S</w:t>
      </w:r>
      <w:r w:rsidR="00454F0D">
        <w:t xml:space="preserve">tudy </w:t>
      </w:r>
      <w:r>
        <w:t>A</w:t>
      </w:r>
      <w:r w:rsidR="00454F0D">
        <w:t>reas</w:t>
      </w:r>
      <w:r w:rsidR="00970670">
        <w:t xml:space="preserve"> 156 sq. miles)</w:t>
      </w:r>
      <w:r w:rsidR="00454F0D">
        <w:t xml:space="preserve">.  These WSAs currently have </w:t>
      </w:r>
      <w:r w:rsidR="00454F0D" w:rsidRPr="00454F0D">
        <w:t>wilderness</w:t>
      </w:r>
      <w:r w:rsidR="00970670">
        <w:t xml:space="preserve"> </w:t>
      </w:r>
      <w:r w:rsidR="00454F0D" w:rsidRPr="00454F0D">
        <w:t>restrictions on motorized access, logging</w:t>
      </w:r>
      <w:r>
        <w:t>,</w:t>
      </w:r>
      <w:r w:rsidR="00454F0D" w:rsidRPr="00454F0D">
        <w:t xml:space="preserve"> and management</w:t>
      </w:r>
      <w:r w:rsidR="00454F0D">
        <w:t xml:space="preserve">.  </w:t>
      </w:r>
    </w:p>
    <w:p w14:paraId="340CE2AA" w14:textId="66ACD040" w:rsidR="00E65CE3" w:rsidRDefault="00E65CE3" w:rsidP="00E65CE3">
      <w:pPr>
        <w:pStyle w:val="ListParagraph"/>
        <w:numPr>
          <w:ilvl w:val="0"/>
          <w:numId w:val="1"/>
        </w:numPr>
        <w:spacing w:after="0" w:line="240" w:lineRule="auto"/>
      </w:pPr>
      <w:r>
        <w:t>Wilderness area</w:t>
      </w:r>
      <w:r w:rsidR="00A15564">
        <w:t>s</w:t>
      </w:r>
      <w:r>
        <w:t xml:space="preserve"> are vital to ecological and human health.</w:t>
      </w:r>
    </w:p>
    <w:p w14:paraId="0338BCE3" w14:textId="040CCB51" w:rsidR="00A15564" w:rsidRDefault="00E65CE3" w:rsidP="00E65CE3">
      <w:pPr>
        <w:pStyle w:val="ListParagraph"/>
        <w:numPr>
          <w:ilvl w:val="0"/>
          <w:numId w:val="1"/>
        </w:numPr>
        <w:spacing w:after="0" w:line="240" w:lineRule="auto"/>
      </w:pPr>
      <w:r>
        <w:t xml:space="preserve">They protect watersheds </w:t>
      </w:r>
      <w:r w:rsidR="00A15564">
        <w:t>and</w:t>
      </w:r>
      <w:r>
        <w:t xml:space="preserve"> clean drinking water, filter and clean the air, provide valuable habitat for elk, mule deer</w:t>
      </w:r>
      <w:r w:rsidR="00A15564">
        <w:t>,</w:t>
      </w:r>
      <w:r>
        <w:t xml:space="preserve"> and other species</w:t>
      </w:r>
      <w:r w:rsidR="00A15564">
        <w:t>.</w:t>
      </w:r>
    </w:p>
    <w:p w14:paraId="29DC89D1" w14:textId="7C972C20" w:rsidR="00544270" w:rsidRDefault="00A15564" w:rsidP="00E65CE3">
      <w:pPr>
        <w:pStyle w:val="ListParagraph"/>
        <w:numPr>
          <w:ilvl w:val="0"/>
          <w:numId w:val="1"/>
        </w:numPr>
        <w:spacing w:after="0" w:line="240" w:lineRule="auto"/>
      </w:pPr>
      <w:r>
        <w:t>P</w:t>
      </w:r>
      <w:r w:rsidR="00E65CE3">
        <w:t>eople depend on wilderness fo</w:t>
      </w:r>
      <w:r>
        <w:t>r</w:t>
      </w:r>
      <w:r w:rsidR="00E65CE3">
        <w:t xml:space="preserve"> recreation such as nature walking, wildlife watching, hiking, hunting, fishing, canoeing</w:t>
      </w:r>
      <w:r>
        <w:t>,</w:t>
      </w:r>
      <w:r w:rsidR="00E65CE3">
        <w:t xml:space="preserve"> camping</w:t>
      </w:r>
      <w:r>
        <w:t>, and horseback riding.</w:t>
      </w:r>
    </w:p>
    <w:p w14:paraId="36AA4751" w14:textId="709E285D" w:rsidR="00544270" w:rsidRDefault="00454F0D" w:rsidP="00A15564">
      <w:pPr>
        <w:pStyle w:val="ListParagraph"/>
        <w:numPr>
          <w:ilvl w:val="0"/>
          <w:numId w:val="1"/>
        </w:numPr>
        <w:spacing w:after="0" w:line="240" w:lineRule="auto"/>
      </w:pPr>
      <w:r>
        <w:t>Under the bill the</w:t>
      </w:r>
      <w:r w:rsidR="00A15564">
        <w:t>se WSAs</w:t>
      </w:r>
      <w:r>
        <w:t xml:space="preserve"> </w:t>
      </w:r>
      <w:r w:rsidR="00A15564">
        <w:t>would be open to</w:t>
      </w:r>
      <w:r>
        <w:t xml:space="preserve"> </w:t>
      </w:r>
      <w:r w:rsidR="00544270">
        <w:t xml:space="preserve">roading, logging, and mining.  </w:t>
      </w:r>
    </w:p>
    <w:p w14:paraId="48507200" w14:textId="5519017F" w:rsidR="00454F0D" w:rsidRDefault="00544270" w:rsidP="00740E0D">
      <w:pPr>
        <w:spacing w:after="0" w:line="240" w:lineRule="auto"/>
      </w:pPr>
      <w:r>
        <w:t xml:space="preserve">See: </w:t>
      </w:r>
      <w:hyperlink r:id="rId8" w:history="1">
        <w:r w:rsidR="00A15564" w:rsidRPr="00137AF9">
          <w:rPr>
            <w:rStyle w:val="Hyperlink"/>
          </w:rPr>
          <w:t>https://montanafreepress.org/2026/02/12/daines-gains-federal-support-to-strip-wilderness-potential-from-montana-sites/</w:t>
        </w:r>
      </w:hyperlink>
      <w:r w:rsidR="00A15564">
        <w:t xml:space="preserve"> </w:t>
      </w:r>
    </w:p>
    <w:p w14:paraId="774E4B23" w14:textId="77777777" w:rsidR="00D561C2" w:rsidRDefault="00D561C2" w:rsidP="00587F24">
      <w:pPr>
        <w:spacing w:after="0" w:line="240" w:lineRule="auto"/>
        <w:jc w:val="center"/>
        <w:rPr>
          <w:b/>
          <w:bCs/>
        </w:rPr>
      </w:pPr>
    </w:p>
    <w:p w14:paraId="028E8A99" w14:textId="3CFAA9BB" w:rsidR="00740E0D" w:rsidRPr="00D561C2" w:rsidRDefault="000F4FD4" w:rsidP="00587F24">
      <w:pPr>
        <w:spacing w:after="0" w:line="240" w:lineRule="auto"/>
        <w:jc w:val="center"/>
        <w:rPr>
          <w:b/>
          <w:bCs/>
          <w:color w:val="EE0000"/>
        </w:rPr>
      </w:pPr>
      <w:r w:rsidRPr="00D561C2">
        <w:rPr>
          <w:b/>
          <w:bCs/>
          <w:color w:val="EE0000"/>
        </w:rPr>
        <w:t xml:space="preserve">Oppose </w:t>
      </w:r>
      <w:r w:rsidR="00587F24" w:rsidRPr="00D561C2">
        <w:rPr>
          <w:b/>
          <w:bCs/>
          <w:color w:val="EE0000"/>
        </w:rPr>
        <w:t xml:space="preserve">Fix Our Forests Act </w:t>
      </w:r>
      <w:r w:rsidRPr="00D561C2">
        <w:rPr>
          <w:b/>
          <w:bCs/>
          <w:color w:val="EE0000"/>
        </w:rPr>
        <w:t xml:space="preserve">- </w:t>
      </w:r>
      <w:r w:rsidR="00587F24" w:rsidRPr="00D561C2">
        <w:rPr>
          <w:b/>
          <w:bCs/>
          <w:color w:val="EE0000"/>
        </w:rPr>
        <w:t>S.1462</w:t>
      </w:r>
      <w:r w:rsidR="00773A18" w:rsidRPr="00D561C2">
        <w:rPr>
          <w:b/>
          <w:bCs/>
          <w:color w:val="EE0000"/>
        </w:rPr>
        <w:t>, HR. 471</w:t>
      </w:r>
    </w:p>
    <w:p w14:paraId="11E68AC4" w14:textId="7EAD6ED5" w:rsidR="00587F24" w:rsidRPr="00587F24" w:rsidRDefault="00587F24" w:rsidP="00587F24">
      <w:pPr>
        <w:spacing w:after="0" w:line="240" w:lineRule="auto"/>
      </w:pPr>
      <w:r w:rsidRPr="00587F24">
        <w:t xml:space="preserve">The Fix Our Forests Bill, co-sponsored by Senator Tim Sheehy (MT), removes many current regulations </w:t>
      </w:r>
      <w:r w:rsidR="00773A18">
        <w:t>limiting</w:t>
      </w:r>
      <w:r w:rsidRPr="00587F24">
        <w:t xml:space="preserve"> logging o</w:t>
      </w:r>
      <w:r w:rsidR="000F4FD4">
        <w:t>n</w:t>
      </w:r>
      <w:r w:rsidRPr="00587F24">
        <w:t xml:space="preserve"> grounds that the Forest Service and Bureau of Land Management need greater latitude to remove fuels and reduce wildfires.  It</w:t>
      </w:r>
      <w:r w:rsidR="003E53EC">
        <w:t>’</w:t>
      </w:r>
      <w:r w:rsidRPr="00587F24">
        <w:t xml:space="preserve">s based on the false assertion that most of our forests are fundamentally unhealthy </w:t>
      </w:r>
      <w:proofErr w:type="gramStart"/>
      <w:r w:rsidRPr="00587F24">
        <w:t>and  need</w:t>
      </w:r>
      <w:proofErr w:type="gramEnd"/>
      <w:r w:rsidRPr="00587F24">
        <w:t xml:space="preserve"> repair, i.e., more logging.</w:t>
      </w:r>
      <w:r w:rsidR="000F4FD4">
        <w:t xml:space="preserve"> </w:t>
      </w:r>
      <w:r w:rsidRPr="00587F24">
        <w:t xml:space="preserve">The Sierra Club provides </w:t>
      </w:r>
      <w:hyperlink r:id="rId9" w:history="1">
        <w:r w:rsidRPr="00587F24">
          <w:rPr>
            <w:rStyle w:val="Hyperlink"/>
          </w:rPr>
          <w:t>a useful analysis</w:t>
        </w:r>
      </w:hyperlink>
      <w:r w:rsidRPr="00587F24">
        <w:t xml:space="preserve"> and reasons to oppose </w:t>
      </w:r>
      <w:r w:rsidR="000F4FD4">
        <w:t>the bill</w:t>
      </w:r>
      <w:r w:rsidRPr="00587F24">
        <w:t xml:space="preserve">.  Here are key points when </w:t>
      </w:r>
      <w:r w:rsidR="00773A18">
        <w:t>contacting</w:t>
      </w:r>
      <w:r w:rsidRPr="00587F24">
        <w:t xml:space="preserve"> Montana’s congressional delegation:</w:t>
      </w:r>
    </w:p>
    <w:p w14:paraId="546630DB" w14:textId="2783D012" w:rsidR="00587F24" w:rsidRPr="00587F24" w:rsidRDefault="00587F24" w:rsidP="00587F24">
      <w:pPr>
        <w:pStyle w:val="ListParagraph"/>
        <w:numPr>
          <w:ilvl w:val="0"/>
          <w:numId w:val="3"/>
        </w:numPr>
        <w:spacing w:after="0" w:line="240" w:lineRule="auto"/>
      </w:pPr>
      <w:r w:rsidRPr="00587F24">
        <w:rPr>
          <w:u w:val="single"/>
        </w:rPr>
        <w:t>This forest giveaway, hand</w:t>
      </w:r>
      <w:r w:rsidR="003E53EC">
        <w:rPr>
          <w:u w:val="single"/>
        </w:rPr>
        <w:t>s</w:t>
      </w:r>
      <w:r w:rsidRPr="00587F24">
        <w:rPr>
          <w:u w:val="single"/>
        </w:rPr>
        <w:t xml:space="preserve"> public resources to industry.</w:t>
      </w:r>
      <w:r w:rsidRPr="00587F24">
        <w:t xml:space="preserve">  Effective proactive fire management involves prescribed burning, adopting Indigenous burning practices, and community fire preparation, not large-scale logging and fuel treatments that cannot be sustained. Recent deadly fires have occurred at the wildland-urban interface, not in backcountry forests.</w:t>
      </w:r>
    </w:p>
    <w:p w14:paraId="6F6D2F7A" w14:textId="1A678C30" w:rsidR="00587F24" w:rsidRPr="00587F24" w:rsidRDefault="00587F24" w:rsidP="00587F24">
      <w:pPr>
        <w:pStyle w:val="ListParagraph"/>
        <w:numPr>
          <w:ilvl w:val="0"/>
          <w:numId w:val="3"/>
        </w:numPr>
        <w:spacing w:after="0" w:line="240" w:lineRule="auto"/>
      </w:pPr>
      <w:r w:rsidRPr="00587F24">
        <w:rPr>
          <w:u w:val="single"/>
        </w:rPr>
        <w:t>The bill substantially limits public input and legal challenges on local projects.</w:t>
      </w:r>
      <w:r w:rsidRPr="00587F24">
        <w:t xml:space="preserve">  It reduces public review of projects to within 150 days following announcement of a decision. Designated areas &lt;10,000 acres would be exempt from the National Environmental Policy Act. Logging and thinning up to </w:t>
      </w:r>
      <w:r w:rsidR="003E53EC">
        <w:t xml:space="preserve">400 sq. miles </w:t>
      </w:r>
      <w:r w:rsidRPr="00587F24">
        <w:t xml:space="preserve">in </w:t>
      </w:r>
      <w:r w:rsidR="003E53EC">
        <w:t>“</w:t>
      </w:r>
      <w:r w:rsidRPr="00587F24">
        <w:t>fire-shed management areas</w:t>
      </w:r>
      <w:r w:rsidR="003E53EC">
        <w:t>”</w:t>
      </w:r>
      <w:r w:rsidRPr="00587F24">
        <w:t xml:space="preserve"> would not require current levels of environmental review (e.g., required by the Endangered Species Act and National Historic Preservation Act).  </w:t>
      </w:r>
    </w:p>
    <w:p w14:paraId="4AC34711" w14:textId="39952C75" w:rsidR="00587F24" w:rsidRPr="00587F24" w:rsidRDefault="00587F24" w:rsidP="00587F24">
      <w:pPr>
        <w:pStyle w:val="ListParagraph"/>
        <w:numPr>
          <w:ilvl w:val="0"/>
          <w:numId w:val="3"/>
        </w:numPr>
        <w:spacing w:after="0" w:line="240" w:lineRule="auto"/>
      </w:pPr>
      <w:r w:rsidRPr="00587F24">
        <w:rPr>
          <w:u w:val="single"/>
        </w:rPr>
        <w:t>The proposed actions will worsen wildfire risk in many places</w:t>
      </w:r>
      <w:r w:rsidRPr="00587F24">
        <w:t xml:space="preserve">. Most fires are started by human ignitions in the wildland-urban interface, not in the backcountry.  </w:t>
      </w:r>
      <w:r w:rsidR="003E53EC">
        <w:t>More</w:t>
      </w:r>
      <w:r w:rsidRPr="00587F24">
        <w:t xml:space="preserve"> road building and human activity in roadless areas will </w:t>
      </w:r>
      <w:r w:rsidR="00773A18">
        <w:t>heighten</w:t>
      </w:r>
      <w:r w:rsidRPr="00587F24">
        <w:t xml:space="preserve"> the probability of ignition and fire spread in regions far from development.</w:t>
      </w:r>
      <w:r w:rsidR="00773A18">
        <w:t xml:space="preserve"> It may make wildfires worse by </w:t>
      </w:r>
      <w:r w:rsidR="00773A18">
        <w:lastRenderedPageBreak/>
        <w:t>reducing forest canopy and lowering humidity and soil moisture, especially in many western forests.</w:t>
      </w:r>
    </w:p>
    <w:p w14:paraId="408A38CF" w14:textId="5E991D98" w:rsidR="00587F24" w:rsidRPr="00587F24" w:rsidRDefault="00587F24" w:rsidP="00587F24">
      <w:pPr>
        <w:pStyle w:val="ListParagraph"/>
        <w:numPr>
          <w:ilvl w:val="0"/>
          <w:numId w:val="3"/>
        </w:numPr>
        <w:spacing w:after="0" w:line="240" w:lineRule="auto"/>
      </w:pPr>
      <w:r w:rsidRPr="00587F24">
        <w:rPr>
          <w:u w:val="single"/>
        </w:rPr>
        <w:t>The bill overlooks the impact of climate change in recent wildfires</w:t>
      </w:r>
      <w:r w:rsidRPr="00587F24">
        <w:t xml:space="preserve">. Climate change, not fire suppression or other management efforts, is the primary driver of increased wildfire activity. Scientific studies show that drier conditions and longer fire seasons in the western U.S. are responsible for doubling the cumulative area burned in the last 30 years. Recent climate-driven fire events have burned across all fuel types and pre-fire treatments. </w:t>
      </w:r>
      <w:r w:rsidR="003E53EC">
        <w:t>P</w:t>
      </w:r>
      <w:r w:rsidRPr="00587F24">
        <w:t>roposed increase</w:t>
      </w:r>
      <w:r w:rsidR="003E53EC">
        <w:t>s</w:t>
      </w:r>
      <w:r w:rsidRPr="00587F24">
        <w:t xml:space="preserve"> in logging will likely do little to reduce wildfire size, severity, or frequency.</w:t>
      </w:r>
    </w:p>
    <w:p w14:paraId="11B22AAE" w14:textId="3BDFE0C9" w:rsidR="00587F24" w:rsidRPr="00587F24" w:rsidRDefault="00587F24" w:rsidP="00587F24">
      <w:pPr>
        <w:pStyle w:val="ListParagraph"/>
        <w:numPr>
          <w:ilvl w:val="0"/>
          <w:numId w:val="3"/>
        </w:numPr>
        <w:spacing w:after="0" w:line="240" w:lineRule="auto"/>
      </w:pPr>
      <w:r w:rsidRPr="00587F24">
        <w:rPr>
          <w:u w:val="single"/>
        </w:rPr>
        <w:t>Most of our forests don’t need fixing</w:t>
      </w:r>
      <w:r w:rsidRPr="00587F24">
        <w:t xml:space="preserve">. Natural fire regimes vary considerable with forest type, and no single management strategy is appropriate for all. </w:t>
      </w:r>
      <w:r w:rsidR="00773A18">
        <w:t>Some d</w:t>
      </w:r>
      <w:r w:rsidRPr="00587F24">
        <w:t>ry</w:t>
      </w:r>
      <w:r w:rsidR="00773A18">
        <w:t>,</w:t>
      </w:r>
      <w:r w:rsidRPr="00587F24">
        <w:t xml:space="preserve"> low-elevations forest</w:t>
      </w:r>
      <w:r w:rsidR="003E53EC">
        <w:t>-</w:t>
      </w:r>
      <w:r w:rsidRPr="00587F24">
        <w:t xml:space="preserve">s in Montana might benefit from fuel treatments, but the more-abundant middle and high-elevations forests naturally experience infrequent severe fires and have been less impacted by fire management. Logging naturally closed, wet forests </w:t>
      </w:r>
      <w:proofErr w:type="gramStart"/>
      <w:r w:rsidRPr="00587F24">
        <w:t>leads</w:t>
      </w:r>
      <w:proofErr w:type="gramEnd"/>
      <w:r w:rsidRPr="00587F24">
        <w:t xml:space="preserve"> to </w:t>
      </w:r>
      <w:r w:rsidR="003E53EC">
        <w:t>more</w:t>
      </w:r>
      <w:r w:rsidRPr="00587F24">
        <w:t xml:space="preserve"> wind damage</w:t>
      </w:r>
      <w:r w:rsidR="003E53EC">
        <w:t xml:space="preserve"> and</w:t>
      </w:r>
      <w:r w:rsidRPr="00587F24">
        <w:t xml:space="preserve"> </w:t>
      </w:r>
      <w:r w:rsidR="003E53EC">
        <w:t xml:space="preserve">snowpack </w:t>
      </w:r>
      <w:r w:rsidRPr="00587F24">
        <w:t>loss</w:t>
      </w:r>
      <w:r w:rsidR="003E53EC">
        <w:t xml:space="preserve">, </w:t>
      </w:r>
      <w:r w:rsidRPr="00587F24">
        <w:t xml:space="preserve">destroys critical wildlife habitat, and </w:t>
      </w:r>
      <w:r w:rsidR="003E53EC">
        <w:t>opens forests to</w:t>
      </w:r>
      <w:r w:rsidRPr="00587F24">
        <w:t xml:space="preserve"> </w:t>
      </w:r>
      <w:r w:rsidR="00773A18">
        <w:t>invasive plants and</w:t>
      </w:r>
      <w:r w:rsidRPr="00587F24">
        <w:t xml:space="preserve"> spread of weeds.</w:t>
      </w:r>
    </w:p>
    <w:p w14:paraId="0DD5A62E" w14:textId="12EAACE5" w:rsidR="00A15564" w:rsidRPr="005E4B71" w:rsidRDefault="00587F24" w:rsidP="00A15564">
      <w:pPr>
        <w:pStyle w:val="ListParagraph"/>
        <w:numPr>
          <w:ilvl w:val="0"/>
          <w:numId w:val="3"/>
        </w:numPr>
        <w:spacing w:after="0" w:line="240" w:lineRule="auto"/>
        <w:rPr>
          <w:sz w:val="22"/>
          <w:szCs w:val="22"/>
        </w:rPr>
      </w:pPr>
      <w:r w:rsidRPr="00587F24">
        <w:rPr>
          <w:u w:val="single"/>
        </w:rPr>
        <w:t xml:space="preserve">This bill is part of a concerted effort by the </w:t>
      </w:r>
      <w:r w:rsidR="005E4B71">
        <w:rPr>
          <w:u w:val="single"/>
        </w:rPr>
        <w:t xml:space="preserve">current </w:t>
      </w:r>
      <w:r w:rsidRPr="00587F24">
        <w:rPr>
          <w:u w:val="single"/>
        </w:rPr>
        <w:t xml:space="preserve">Federal </w:t>
      </w:r>
      <w:r w:rsidR="005E4B71">
        <w:rPr>
          <w:u w:val="single"/>
        </w:rPr>
        <w:t>administration</w:t>
      </w:r>
      <w:r w:rsidRPr="00587F24">
        <w:rPr>
          <w:u w:val="single"/>
        </w:rPr>
        <w:t xml:space="preserve"> to give industry</w:t>
      </w:r>
      <w:r w:rsidR="00773A18">
        <w:rPr>
          <w:u w:val="single"/>
        </w:rPr>
        <w:t>—not the public—</w:t>
      </w:r>
      <w:r w:rsidRPr="00587F24">
        <w:rPr>
          <w:u w:val="single"/>
        </w:rPr>
        <w:t>more control o</w:t>
      </w:r>
      <w:r w:rsidR="005E4B71">
        <w:rPr>
          <w:u w:val="single"/>
        </w:rPr>
        <w:t>ver</w:t>
      </w:r>
      <w:r w:rsidRPr="00587F24">
        <w:rPr>
          <w:u w:val="single"/>
        </w:rPr>
        <w:t xml:space="preserve"> public lands</w:t>
      </w:r>
      <w:r w:rsidRPr="00587F24">
        <w:t xml:space="preserve">.  It comes on the heels of the Roadless Rule rescission, </w:t>
      </w:r>
      <w:r w:rsidR="00773A18">
        <w:t xml:space="preserve">Daines’s </w:t>
      </w:r>
      <w:r w:rsidRPr="00587F24">
        <w:t>Montana Sportsmen Conservation Act,</w:t>
      </w:r>
      <w:r w:rsidR="005E4B71">
        <w:t xml:space="preserve"> and</w:t>
      </w:r>
      <w:r w:rsidRPr="00587F24">
        <w:t xml:space="preserve"> Trump’s Executive Orders to expand </w:t>
      </w:r>
      <w:r w:rsidR="00773A18">
        <w:t>logging and</w:t>
      </w:r>
      <w:r w:rsidRPr="00587F24">
        <w:t xml:space="preserve"> oil and gas drilling on public lands.  Our forests</w:t>
      </w:r>
      <w:r w:rsidRPr="00227F9D">
        <w:rPr>
          <w:sz w:val="22"/>
          <w:szCs w:val="22"/>
        </w:rPr>
        <w:t xml:space="preserve"> are part of </w:t>
      </w:r>
      <w:r w:rsidR="003E53EC">
        <w:rPr>
          <w:sz w:val="22"/>
          <w:szCs w:val="22"/>
        </w:rPr>
        <w:t>a</w:t>
      </w:r>
      <w:r w:rsidRPr="00227F9D">
        <w:rPr>
          <w:sz w:val="22"/>
          <w:szCs w:val="22"/>
        </w:rPr>
        <w:t xml:space="preserve"> </w:t>
      </w:r>
      <w:r w:rsidR="00773A18">
        <w:rPr>
          <w:sz w:val="22"/>
          <w:szCs w:val="22"/>
        </w:rPr>
        <w:t xml:space="preserve">common </w:t>
      </w:r>
      <w:r w:rsidRPr="00227F9D">
        <w:rPr>
          <w:sz w:val="22"/>
          <w:szCs w:val="22"/>
        </w:rPr>
        <w:t>public good.</w:t>
      </w:r>
    </w:p>
    <w:p w14:paraId="739CFBA8" w14:textId="77777777" w:rsidR="00A15564" w:rsidRDefault="00A15564" w:rsidP="00A15564">
      <w:pPr>
        <w:spacing w:after="0" w:line="240" w:lineRule="auto"/>
        <w:rPr>
          <w:sz w:val="22"/>
          <w:szCs w:val="22"/>
        </w:rPr>
      </w:pPr>
    </w:p>
    <w:p w14:paraId="0FC582EB" w14:textId="3A380AB0" w:rsidR="00A15564" w:rsidRDefault="00A15564" w:rsidP="00A15564">
      <w:pPr>
        <w:spacing w:after="0" w:line="240" w:lineRule="auto"/>
      </w:pPr>
      <w:r w:rsidRPr="000F4FD4">
        <w:t xml:space="preserve">On the above bills see </w:t>
      </w:r>
      <w:hyperlink r:id="rId10" w:history="1">
        <w:r w:rsidRPr="000F4FD4">
          <w:rPr>
            <w:rStyle w:val="Hyperlink"/>
          </w:rPr>
          <w:t>https://yellowstonian.org/if-a-lilac-blooms-in-winter-what-does-it-mean-for-northern-rockies-in-july/</w:t>
        </w:r>
      </w:hyperlink>
    </w:p>
    <w:p w14:paraId="11A5869D" w14:textId="77777777" w:rsidR="00D561C2" w:rsidRDefault="00D561C2" w:rsidP="00D561C2">
      <w:pPr>
        <w:spacing w:after="0" w:line="240" w:lineRule="auto"/>
      </w:pPr>
    </w:p>
    <w:p w14:paraId="1629E31E" w14:textId="77777777" w:rsidR="00D561C2" w:rsidRPr="00D561C2" w:rsidRDefault="00D561C2" w:rsidP="00D561C2">
      <w:pPr>
        <w:spacing w:after="0" w:line="240" w:lineRule="auto"/>
        <w:jc w:val="center"/>
        <w:rPr>
          <w:b/>
          <w:bCs/>
          <w:color w:val="EE0000"/>
        </w:rPr>
      </w:pPr>
      <w:r w:rsidRPr="00D561C2">
        <w:rPr>
          <w:b/>
          <w:bCs/>
          <w:color w:val="EE0000"/>
        </w:rPr>
        <w:t>Oppose Rescinding the Roadless Rule</w:t>
      </w:r>
    </w:p>
    <w:p w14:paraId="5FFAC492" w14:textId="77777777" w:rsidR="00D561C2" w:rsidRDefault="00D561C2" w:rsidP="00D561C2">
      <w:pPr>
        <w:spacing w:after="0" w:line="240" w:lineRule="auto"/>
      </w:pPr>
      <w:r w:rsidRPr="00E65CE3">
        <w:t xml:space="preserve">On June 23, 2025, the U.S. Department of Agriculture announced plans to rescind the 2001 Roadless Area Conservation Rule, which had recognized the unique values of 59 million acres of </w:t>
      </w:r>
      <w:r>
        <w:t>U.S.</w:t>
      </w:r>
      <w:r w:rsidRPr="00E65CE3">
        <w:t xml:space="preserve"> less developed national forests.</w:t>
      </w:r>
    </w:p>
    <w:p w14:paraId="32540A9A" w14:textId="3EA199CE" w:rsidR="00D561C2" w:rsidRDefault="00D561C2" w:rsidP="00D561C2">
      <w:pPr>
        <w:pStyle w:val="ListParagraph"/>
        <w:numPr>
          <w:ilvl w:val="0"/>
          <w:numId w:val="2"/>
        </w:numPr>
        <w:spacing w:after="0" w:line="240" w:lineRule="auto"/>
      </w:pPr>
      <w:r w:rsidRPr="00E50E66">
        <w:t>Roadless areas play a vital role in ensuring clean drinking water, supporting wildlife and providing opportunities for outdoor recreation</w:t>
      </w:r>
      <w:r>
        <w:t>.</w:t>
      </w:r>
    </w:p>
    <w:p w14:paraId="5D278F8F" w14:textId="4032A61F" w:rsidR="00D561C2" w:rsidRDefault="00D561C2" w:rsidP="00D561C2">
      <w:pPr>
        <w:pStyle w:val="ListParagraph"/>
        <w:numPr>
          <w:ilvl w:val="0"/>
          <w:numId w:val="2"/>
        </w:numPr>
        <w:spacing w:after="0" w:line="240" w:lineRule="auto"/>
      </w:pPr>
      <w:r>
        <w:t xml:space="preserve">Within the GYE, </w:t>
      </w:r>
      <w:r w:rsidRPr="00E50E66">
        <w:t>Roadless areas tend to lie at lower elevations than designated wilderness and often provide higher quality wildlife habitat.</w:t>
      </w:r>
      <w:r>
        <w:t xml:space="preserve">  They also </w:t>
      </w:r>
      <w:r w:rsidRPr="00E50E66">
        <w:t>radiate out from the core of protected lands</w:t>
      </w:r>
      <w:r>
        <w:t xml:space="preserve"> and </w:t>
      </w:r>
      <w:r w:rsidRPr="00E50E66">
        <w:t xml:space="preserve">afford </w:t>
      </w:r>
      <w:r w:rsidR="003E53EC">
        <w:t>superior</w:t>
      </w:r>
      <w:r w:rsidRPr="00E50E66">
        <w:t xml:space="preserve"> wildlife connectivity between GYE and</w:t>
      </w:r>
      <w:r>
        <w:t xml:space="preserve"> </w:t>
      </w:r>
      <w:r w:rsidRPr="00E50E66">
        <w:t>other wildlands.</w:t>
      </w:r>
    </w:p>
    <w:p w14:paraId="51BB4414" w14:textId="502437D4" w:rsidR="00D561C2" w:rsidRDefault="00D561C2" w:rsidP="00D561C2">
      <w:pPr>
        <w:pStyle w:val="ListParagraph"/>
        <w:numPr>
          <w:ilvl w:val="0"/>
          <w:numId w:val="2"/>
        </w:numPr>
        <w:spacing w:after="0" w:line="240" w:lineRule="auto"/>
      </w:pPr>
      <w:r>
        <w:t xml:space="preserve">Removing roadless protections would open </w:t>
      </w:r>
      <w:r w:rsidR="003E53EC">
        <w:t>lands</w:t>
      </w:r>
      <w:r>
        <w:t xml:space="preserve"> to industrial logging, road building, mining and likely increase fire frequency due to additional human ignitions.</w:t>
      </w:r>
    </w:p>
    <w:p w14:paraId="182F9905" w14:textId="2BA0072D" w:rsidR="00D561C2" w:rsidRDefault="00D561C2" w:rsidP="00D561C2">
      <w:pPr>
        <w:spacing w:after="0" w:line="240" w:lineRule="auto"/>
      </w:pPr>
      <w:r>
        <w:t xml:space="preserve">See: </w:t>
      </w:r>
      <w:hyperlink r:id="rId11" w:history="1">
        <w:r w:rsidRPr="00137AF9">
          <w:rPr>
            <w:rStyle w:val="Hyperlink"/>
          </w:rPr>
          <w:t>https://www.bozemandailychronicle.com/opinions/letters_to_editor/letter-to-the-editor-rescinding-roadless-rule-puts-custer-gallatin-wildlands-at-greater-risk/article_82b68016-2d8c-4c01-a9c0-c1dcdd3b2b5e.html</w:t>
        </w:r>
      </w:hyperlink>
      <w:r>
        <w:t xml:space="preserve"> </w:t>
      </w:r>
    </w:p>
    <w:p w14:paraId="0A7555CC" w14:textId="77777777" w:rsidR="005E4B71" w:rsidRDefault="005E4B71" w:rsidP="004D53DB">
      <w:pPr>
        <w:spacing w:after="0" w:line="240" w:lineRule="auto"/>
      </w:pPr>
    </w:p>
    <w:p w14:paraId="526919EC" w14:textId="77777777" w:rsidR="005E4B71" w:rsidRDefault="005E4B71" w:rsidP="005E4B71">
      <w:pPr>
        <w:spacing w:after="0" w:line="240" w:lineRule="auto"/>
      </w:pPr>
    </w:p>
    <w:p w14:paraId="25145006" w14:textId="77777777" w:rsidR="005E4B71" w:rsidRPr="00D561C2" w:rsidRDefault="005E4B71" w:rsidP="005E4B71">
      <w:pPr>
        <w:spacing w:after="0" w:line="240" w:lineRule="auto"/>
        <w:jc w:val="center"/>
        <w:rPr>
          <w:b/>
          <w:bCs/>
          <w:color w:val="00B050"/>
        </w:rPr>
      </w:pPr>
      <w:r w:rsidRPr="00D561C2">
        <w:rPr>
          <w:b/>
          <w:bCs/>
          <w:color w:val="00B050"/>
        </w:rPr>
        <w:t>Support the Community Protection and Wildfire Resilience Act, S. 3609</w:t>
      </w:r>
    </w:p>
    <w:p w14:paraId="174EAF21" w14:textId="77777777" w:rsidR="005E4B71" w:rsidRPr="00A15564" w:rsidRDefault="005E4B71" w:rsidP="005E4B71">
      <w:pPr>
        <w:spacing w:after="0" w:line="240" w:lineRule="auto"/>
      </w:pPr>
      <w:r>
        <w:lastRenderedPageBreak/>
        <w:t xml:space="preserve">Sponsored by Senators Sheehy (MT) and Padilla (CA), it would establish grants for hardening homes and other structures, public education programs, and evacuations plans.  </w:t>
      </w:r>
      <w:r w:rsidRPr="000F4FD4">
        <w:rPr>
          <w:u w:val="single"/>
        </w:rPr>
        <w:t>Home and structure hardening is the best, most cost-effective way to protect human life and property from wildfires.</w:t>
      </w:r>
      <w:r>
        <w:t xml:space="preserve">  See </w:t>
      </w:r>
      <w:hyperlink r:id="rId12" w:history="1">
        <w:r w:rsidRPr="00A15564">
          <w:rPr>
            <w:rStyle w:val="Hyperlink"/>
          </w:rPr>
          <w:t>https://bozemandailychronicle-mt.newsmemory.com/?publink=2bc66d95a_1351fa7</w:t>
        </w:r>
      </w:hyperlink>
    </w:p>
    <w:p w14:paraId="219FCC82" w14:textId="77777777" w:rsidR="005E4B71" w:rsidRPr="000F4FD4" w:rsidRDefault="005E4B71" w:rsidP="00A15564">
      <w:pPr>
        <w:spacing w:after="0" w:line="240" w:lineRule="auto"/>
      </w:pPr>
    </w:p>
    <w:p w14:paraId="5A7B573E" w14:textId="77777777" w:rsidR="00587F24" w:rsidRDefault="00587F24" w:rsidP="00740E0D">
      <w:pPr>
        <w:spacing w:after="0" w:line="240" w:lineRule="auto"/>
      </w:pPr>
    </w:p>
    <w:p w14:paraId="33D354A9" w14:textId="017B2CE5" w:rsidR="007F557F" w:rsidRPr="00D561C2" w:rsidRDefault="00587F24" w:rsidP="00587F24">
      <w:pPr>
        <w:spacing w:after="0" w:line="240" w:lineRule="auto"/>
        <w:jc w:val="center"/>
        <w:rPr>
          <w:b/>
          <w:bCs/>
          <w:color w:val="EE0000"/>
        </w:rPr>
      </w:pPr>
      <w:r w:rsidRPr="00D561C2">
        <w:rPr>
          <w:b/>
          <w:bCs/>
          <w:color w:val="EE0000"/>
        </w:rPr>
        <w:t>ACTION ALERT</w:t>
      </w:r>
    </w:p>
    <w:p w14:paraId="657CAAAE" w14:textId="77777777" w:rsidR="005E4B71" w:rsidRPr="00D561C2" w:rsidRDefault="005E4B71" w:rsidP="00587F24">
      <w:pPr>
        <w:spacing w:after="0" w:line="240" w:lineRule="auto"/>
        <w:jc w:val="center"/>
        <w:rPr>
          <w:b/>
          <w:bCs/>
          <w:color w:val="EE0000"/>
        </w:rPr>
      </w:pPr>
    </w:p>
    <w:p w14:paraId="06B2F662" w14:textId="667CB33D" w:rsidR="00740E0D" w:rsidRPr="00D561C2" w:rsidRDefault="00740E0D" w:rsidP="00C76BD7">
      <w:pPr>
        <w:spacing w:after="0" w:line="240" w:lineRule="auto"/>
        <w:jc w:val="center"/>
        <w:rPr>
          <w:b/>
          <w:bCs/>
          <w:color w:val="EE0000"/>
        </w:rPr>
      </w:pPr>
      <w:r w:rsidRPr="00D561C2">
        <w:rPr>
          <w:b/>
          <w:bCs/>
          <w:color w:val="EE0000"/>
        </w:rPr>
        <w:t xml:space="preserve">Please let the Montana Congressional Delegation know your views on </w:t>
      </w:r>
      <w:r w:rsidR="005E4B71" w:rsidRPr="00D561C2">
        <w:rPr>
          <w:b/>
          <w:bCs/>
          <w:color w:val="EE0000"/>
        </w:rPr>
        <w:t xml:space="preserve">these </w:t>
      </w:r>
      <w:r w:rsidR="00773A18" w:rsidRPr="00D561C2">
        <w:rPr>
          <w:b/>
          <w:bCs/>
          <w:color w:val="EE0000"/>
        </w:rPr>
        <w:t>issues.</w:t>
      </w:r>
    </w:p>
    <w:p w14:paraId="531F79B5" w14:textId="77777777" w:rsidR="005E4B71" w:rsidRPr="00D561C2" w:rsidRDefault="005E4B71" w:rsidP="00C76BD7">
      <w:pPr>
        <w:spacing w:after="0" w:line="240" w:lineRule="auto"/>
        <w:jc w:val="center"/>
        <w:rPr>
          <w:b/>
          <w:bCs/>
          <w:color w:val="EE0000"/>
        </w:rPr>
      </w:pPr>
    </w:p>
    <w:p w14:paraId="31E86D4D" w14:textId="77777777" w:rsidR="00740E0D" w:rsidRPr="00740E0D" w:rsidRDefault="00740E0D" w:rsidP="00587F24">
      <w:pPr>
        <w:spacing w:after="0" w:line="240" w:lineRule="auto"/>
        <w:ind w:left="720"/>
      </w:pPr>
      <w:r w:rsidRPr="00740E0D">
        <w:t>U.S. Senator Steve Daines - Washington D.C. office: 202-224-2651</w:t>
      </w:r>
    </w:p>
    <w:p w14:paraId="3CB5F671" w14:textId="77777777" w:rsidR="00740E0D" w:rsidRPr="00740E0D" w:rsidRDefault="00740E0D" w:rsidP="00587F24">
      <w:pPr>
        <w:spacing w:after="0" w:line="240" w:lineRule="auto"/>
        <w:ind w:left="720"/>
      </w:pPr>
      <w:hyperlink r:id="rId13" w:history="1">
        <w:r w:rsidRPr="00740E0D">
          <w:rPr>
            <w:rStyle w:val="Hyperlink"/>
          </w:rPr>
          <w:t>https://www.daines.senate.gov/services/email-steve/</w:t>
        </w:r>
      </w:hyperlink>
    </w:p>
    <w:p w14:paraId="2BBC343B" w14:textId="77777777" w:rsidR="00740E0D" w:rsidRPr="00740E0D" w:rsidRDefault="00740E0D" w:rsidP="00587F24">
      <w:pPr>
        <w:spacing w:after="0" w:line="240" w:lineRule="auto"/>
        <w:ind w:left="720"/>
      </w:pPr>
      <w:r w:rsidRPr="00740E0D">
        <w:t>U.S. Senator Tim Sheehy - Washington D.C. office: 202-224-2644</w:t>
      </w:r>
    </w:p>
    <w:p w14:paraId="6E2C737A" w14:textId="77777777" w:rsidR="00740E0D" w:rsidRPr="00740E0D" w:rsidRDefault="00740E0D" w:rsidP="00587F24">
      <w:pPr>
        <w:spacing w:after="0" w:line="240" w:lineRule="auto"/>
        <w:ind w:left="720"/>
      </w:pPr>
      <w:hyperlink r:id="rId14" w:history="1">
        <w:r w:rsidRPr="00740E0D">
          <w:rPr>
            <w:rStyle w:val="Hyperlink"/>
          </w:rPr>
          <w:t>https://www.sheehy.senate.gov/contact/</w:t>
        </w:r>
      </w:hyperlink>
    </w:p>
    <w:p w14:paraId="3A570A6E" w14:textId="5151F730" w:rsidR="00740E0D" w:rsidRDefault="00740E0D" w:rsidP="00587F24">
      <w:pPr>
        <w:spacing w:after="0" w:line="240" w:lineRule="auto"/>
        <w:ind w:left="720"/>
      </w:pPr>
      <w:r w:rsidRPr="00740E0D">
        <w:t xml:space="preserve">Rep. </w:t>
      </w:r>
      <w:r>
        <w:t xml:space="preserve">Troy </w:t>
      </w:r>
      <w:r w:rsidRPr="00740E0D">
        <w:t>Downing: (202) 225-3211</w:t>
      </w:r>
    </w:p>
    <w:p w14:paraId="0EA5A409" w14:textId="4F7B7B27" w:rsidR="00587F24" w:rsidRPr="00740E0D" w:rsidRDefault="00773A18" w:rsidP="00587F24">
      <w:pPr>
        <w:spacing w:after="0" w:line="240" w:lineRule="auto"/>
        <w:ind w:left="720"/>
      </w:pPr>
      <w:hyperlink r:id="rId15" w:history="1">
        <w:r w:rsidRPr="00137AF9">
          <w:rPr>
            <w:rStyle w:val="Hyperlink"/>
          </w:rPr>
          <w:t>https://downing.house.gov/contact</w:t>
        </w:r>
      </w:hyperlink>
      <w:r>
        <w:t xml:space="preserve"> </w:t>
      </w:r>
    </w:p>
    <w:p w14:paraId="72823AAA" w14:textId="50141E79" w:rsidR="00740E0D" w:rsidRDefault="00740E0D" w:rsidP="00587F24">
      <w:pPr>
        <w:spacing w:after="0" w:line="240" w:lineRule="auto"/>
        <w:ind w:left="720"/>
      </w:pPr>
      <w:r>
        <w:t>Rep. Ryan Zinke</w:t>
      </w:r>
      <w:r w:rsidR="00587F24">
        <w:t xml:space="preserve">: </w:t>
      </w:r>
      <w:r w:rsidR="00587F24" w:rsidRPr="00587F24">
        <w:t>(202) 225-5628</w:t>
      </w:r>
    </w:p>
    <w:p w14:paraId="2907F326" w14:textId="324C1C80" w:rsidR="00587F24" w:rsidRDefault="00773A18" w:rsidP="00587F24">
      <w:pPr>
        <w:spacing w:after="0" w:line="240" w:lineRule="auto"/>
        <w:ind w:left="720"/>
      </w:pPr>
      <w:hyperlink r:id="rId16" w:history="1">
        <w:r w:rsidRPr="00137AF9">
          <w:rPr>
            <w:rStyle w:val="Hyperlink"/>
          </w:rPr>
          <w:t>https://zinke.house.gov/contact/offices</w:t>
        </w:r>
      </w:hyperlink>
      <w:r>
        <w:t xml:space="preserve"> </w:t>
      </w:r>
    </w:p>
    <w:p w14:paraId="27C5F42E" w14:textId="75681615" w:rsidR="002A5185" w:rsidRDefault="002A5185" w:rsidP="002A5185">
      <w:pPr>
        <w:spacing w:after="0" w:line="240" w:lineRule="auto"/>
      </w:pPr>
    </w:p>
    <w:sectPr w:rsidR="002A5185" w:rsidSect="00195C2F">
      <w:headerReference w:type="even" r:id="rId17"/>
      <w:head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83F8" w14:textId="77777777" w:rsidR="009D00EB" w:rsidRDefault="009D00EB" w:rsidP="00195C2F">
      <w:pPr>
        <w:spacing w:after="0" w:line="240" w:lineRule="auto"/>
      </w:pPr>
      <w:r>
        <w:separator/>
      </w:r>
    </w:p>
  </w:endnote>
  <w:endnote w:type="continuationSeparator" w:id="0">
    <w:p w14:paraId="48135EA4" w14:textId="77777777" w:rsidR="009D00EB" w:rsidRDefault="009D00EB" w:rsidP="00195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5383" w14:textId="77777777" w:rsidR="009D00EB" w:rsidRDefault="009D00EB" w:rsidP="00195C2F">
      <w:pPr>
        <w:spacing w:after="0" w:line="240" w:lineRule="auto"/>
      </w:pPr>
      <w:r>
        <w:separator/>
      </w:r>
    </w:p>
  </w:footnote>
  <w:footnote w:type="continuationSeparator" w:id="0">
    <w:p w14:paraId="12A2F3FD" w14:textId="77777777" w:rsidR="009D00EB" w:rsidRDefault="009D00EB" w:rsidP="00195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3856296"/>
      <w:docPartObj>
        <w:docPartGallery w:val="Page Numbers (Top of Page)"/>
        <w:docPartUnique/>
      </w:docPartObj>
    </w:sdtPr>
    <w:sdtContent>
      <w:p w14:paraId="2E5516FA" w14:textId="0F7C2507" w:rsidR="00195C2F" w:rsidRDefault="00195C2F" w:rsidP="00137AF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EAD75E" w14:textId="77777777" w:rsidR="00195C2F" w:rsidRDefault="00195C2F" w:rsidP="00195C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9761514"/>
      <w:docPartObj>
        <w:docPartGallery w:val="Page Numbers (Top of Page)"/>
        <w:docPartUnique/>
      </w:docPartObj>
    </w:sdtPr>
    <w:sdtContent>
      <w:p w14:paraId="529A3ADB" w14:textId="3C7CEFB8" w:rsidR="00195C2F" w:rsidRDefault="00195C2F" w:rsidP="00137AF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977C3AB" w14:textId="77777777" w:rsidR="00195C2F" w:rsidRDefault="00195C2F" w:rsidP="00195C2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7863"/>
    <w:multiLevelType w:val="hybridMultilevel"/>
    <w:tmpl w:val="7E12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5676"/>
    <w:multiLevelType w:val="hybridMultilevel"/>
    <w:tmpl w:val="85A0D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3425B2"/>
    <w:multiLevelType w:val="hybridMultilevel"/>
    <w:tmpl w:val="ADEC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167">
    <w:abstractNumId w:val="0"/>
  </w:num>
  <w:num w:numId="2" w16cid:durableId="1641030772">
    <w:abstractNumId w:val="2"/>
  </w:num>
  <w:num w:numId="3" w16cid:durableId="1354572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0D"/>
    <w:rsid w:val="000151D0"/>
    <w:rsid w:val="000F4FD4"/>
    <w:rsid w:val="00195C2F"/>
    <w:rsid w:val="002A5185"/>
    <w:rsid w:val="002A635C"/>
    <w:rsid w:val="002B4B81"/>
    <w:rsid w:val="003043D9"/>
    <w:rsid w:val="003B6F5B"/>
    <w:rsid w:val="003E53EC"/>
    <w:rsid w:val="00454F0D"/>
    <w:rsid w:val="004D53DB"/>
    <w:rsid w:val="005149EA"/>
    <w:rsid w:val="00544270"/>
    <w:rsid w:val="00587F24"/>
    <w:rsid w:val="005E4B71"/>
    <w:rsid w:val="00740E0D"/>
    <w:rsid w:val="00773A18"/>
    <w:rsid w:val="007F557F"/>
    <w:rsid w:val="00970670"/>
    <w:rsid w:val="009A25B3"/>
    <w:rsid w:val="009D00EB"/>
    <w:rsid w:val="009E095E"/>
    <w:rsid w:val="00A12678"/>
    <w:rsid w:val="00A15564"/>
    <w:rsid w:val="00C76BD7"/>
    <w:rsid w:val="00D561C2"/>
    <w:rsid w:val="00E50E66"/>
    <w:rsid w:val="00E6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976E"/>
  <w15:chartTrackingRefBased/>
  <w15:docId w15:val="{2FB2D037-227A-4B66-9E33-5168C2E1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E0D"/>
    <w:rPr>
      <w:rFonts w:eastAsiaTheme="majorEastAsia" w:cstheme="majorBidi"/>
      <w:color w:val="272727" w:themeColor="text1" w:themeTint="D8"/>
    </w:rPr>
  </w:style>
  <w:style w:type="paragraph" w:styleId="Title">
    <w:name w:val="Title"/>
    <w:basedOn w:val="Normal"/>
    <w:next w:val="Normal"/>
    <w:link w:val="TitleChar"/>
    <w:uiPriority w:val="10"/>
    <w:qFormat/>
    <w:rsid w:val="00740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E0D"/>
    <w:pPr>
      <w:spacing w:before="160"/>
      <w:jc w:val="center"/>
    </w:pPr>
    <w:rPr>
      <w:i/>
      <w:iCs/>
      <w:color w:val="404040" w:themeColor="text1" w:themeTint="BF"/>
    </w:rPr>
  </w:style>
  <w:style w:type="character" w:customStyle="1" w:styleId="QuoteChar">
    <w:name w:val="Quote Char"/>
    <w:basedOn w:val="DefaultParagraphFont"/>
    <w:link w:val="Quote"/>
    <w:uiPriority w:val="29"/>
    <w:rsid w:val="00740E0D"/>
    <w:rPr>
      <w:i/>
      <w:iCs/>
      <w:color w:val="404040" w:themeColor="text1" w:themeTint="BF"/>
    </w:rPr>
  </w:style>
  <w:style w:type="paragraph" w:styleId="ListParagraph">
    <w:name w:val="List Paragraph"/>
    <w:basedOn w:val="Normal"/>
    <w:uiPriority w:val="34"/>
    <w:qFormat/>
    <w:rsid w:val="00740E0D"/>
    <w:pPr>
      <w:ind w:left="720"/>
      <w:contextualSpacing/>
    </w:pPr>
  </w:style>
  <w:style w:type="character" w:styleId="IntenseEmphasis">
    <w:name w:val="Intense Emphasis"/>
    <w:basedOn w:val="DefaultParagraphFont"/>
    <w:uiPriority w:val="21"/>
    <w:qFormat/>
    <w:rsid w:val="00740E0D"/>
    <w:rPr>
      <w:i/>
      <w:iCs/>
      <w:color w:val="0F4761" w:themeColor="accent1" w:themeShade="BF"/>
    </w:rPr>
  </w:style>
  <w:style w:type="paragraph" w:styleId="IntenseQuote">
    <w:name w:val="Intense Quote"/>
    <w:basedOn w:val="Normal"/>
    <w:next w:val="Normal"/>
    <w:link w:val="IntenseQuoteChar"/>
    <w:uiPriority w:val="30"/>
    <w:qFormat/>
    <w:rsid w:val="00740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E0D"/>
    <w:rPr>
      <w:i/>
      <w:iCs/>
      <w:color w:val="0F4761" w:themeColor="accent1" w:themeShade="BF"/>
    </w:rPr>
  </w:style>
  <w:style w:type="character" w:styleId="IntenseReference">
    <w:name w:val="Intense Reference"/>
    <w:basedOn w:val="DefaultParagraphFont"/>
    <w:uiPriority w:val="32"/>
    <w:qFormat/>
    <w:rsid w:val="00740E0D"/>
    <w:rPr>
      <w:b/>
      <w:bCs/>
      <w:smallCaps/>
      <w:color w:val="0F4761" w:themeColor="accent1" w:themeShade="BF"/>
      <w:spacing w:val="5"/>
    </w:rPr>
  </w:style>
  <w:style w:type="character" w:styleId="Hyperlink">
    <w:name w:val="Hyperlink"/>
    <w:basedOn w:val="DefaultParagraphFont"/>
    <w:uiPriority w:val="99"/>
    <w:unhideWhenUsed/>
    <w:rsid w:val="00740E0D"/>
    <w:rPr>
      <w:color w:val="467886" w:themeColor="hyperlink"/>
      <w:u w:val="single"/>
    </w:rPr>
  </w:style>
  <w:style w:type="character" w:styleId="UnresolvedMention">
    <w:name w:val="Unresolved Mention"/>
    <w:basedOn w:val="DefaultParagraphFont"/>
    <w:uiPriority w:val="99"/>
    <w:semiHidden/>
    <w:unhideWhenUsed/>
    <w:rsid w:val="00740E0D"/>
    <w:rPr>
      <w:color w:val="605E5C"/>
      <w:shd w:val="clear" w:color="auto" w:fill="E1DFDD"/>
    </w:rPr>
  </w:style>
  <w:style w:type="paragraph" w:styleId="Header">
    <w:name w:val="header"/>
    <w:basedOn w:val="Normal"/>
    <w:link w:val="HeaderChar"/>
    <w:uiPriority w:val="99"/>
    <w:unhideWhenUsed/>
    <w:rsid w:val="00195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C2F"/>
  </w:style>
  <w:style w:type="character" w:styleId="PageNumber">
    <w:name w:val="page number"/>
    <w:basedOn w:val="DefaultParagraphFont"/>
    <w:uiPriority w:val="99"/>
    <w:semiHidden/>
    <w:unhideWhenUsed/>
    <w:rsid w:val="0019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nafreepress.org/2026/02/12/daines-gains-federal-support-to-strip-wilderness-potential-from-montana-sites/" TargetMode="External"/><Relationship Id="rId13" Type="http://schemas.openxmlformats.org/officeDocument/2006/relationships/hyperlink" Target="https://www.daines.senate.gov/services/email-steve/"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mt4ww.org" TargetMode="External"/><Relationship Id="rId12" Type="http://schemas.openxmlformats.org/officeDocument/2006/relationships/hyperlink" Target="https://bozemandailychronicle-mt.newsmemory.com/?publink=2bc66d95a_1351fa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inke.house.gov/contact/offic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zemandailychronicle.com/opinions/letters_to_editor/letter-to-the-editor-rescinding-roadless-rule-puts-custer-gallatin-wildlands-at-greater-risk/article_82b68016-2d8c-4c01-a9c0-c1dcdd3b2b5e.html" TargetMode="External"/><Relationship Id="rId5" Type="http://schemas.openxmlformats.org/officeDocument/2006/relationships/footnotes" Target="footnotes.xml"/><Relationship Id="rId15" Type="http://schemas.openxmlformats.org/officeDocument/2006/relationships/hyperlink" Target="https://downing.house.gov/contact" TargetMode="External"/><Relationship Id="rId10" Type="http://schemas.openxmlformats.org/officeDocument/2006/relationships/hyperlink" Target="https://yellowstonian.org/if-a-lilac-blooms-in-winter-what-does-it-mean-for-northern-rockies-in-jul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erraclub.org/sierra/fix-our-forests-name-only" TargetMode="External"/><Relationship Id="rId14" Type="http://schemas.openxmlformats.org/officeDocument/2006/relationships/hyperlink" Target="https://www.sheehy.senate.gov/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903</Words>
  <Characters>6476</Characters>
  <Application>Microsoft Office Word</Application>
  <DocSecurity>0</DocSecurity>
  <Lines>140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Andrew</dc:creator>
  <cp:keywords/>
  <dc:description/>
  <cp:lastModifiedBy>Engell, James</cp:lastModifiedBy>
  <cp:revision>9</cp:revision>
  <dcterms:created xsi:type="dcterms:W3CDTF">2026-02-26T15:10:00Z</dcterms:created>
  <dcterms:modified xsi:type="dcterms:W3CDTF">2026-03-03T18:04:00Z</dcterms:modified>
</cp:coreProperties>
</file>